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E40AF"/>
        </w:rPr>
        <w:t xml:space="preserve">Bulk T-Shirt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High-volume shirt orders for businesses &amp; events</w:t>
      </w:r>
    </w:p>
    <w:p>
      <w:pPr>
        <w:spacing w:after="120" w:before="280"/>
      </w:pPr>
      <w:r>
        <w:rPr>
          <w:b/>
          <w:bCs/>
          <w:color w:val="1E40AF"/>
          <w:sz w:val="22"/>
          <w:szCs w:val="22"/>
        </w:rPr>
        <w:t xml:space="preserve">Buyer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/ organization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Account / PO #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Ship-by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terms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40AF"/>
          <w:sz w:val="22"/>
          <w:szCs w:val="22"/>
        </w:rPr>
        <w:t xml:space="preserve">Bulk 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2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Style / SKU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Color</w:t>
            </w:r>
          </w:p>
        </w:tc>
        <w:tc>
          <w:tcPr>
            <w:tcW w:type="pct" w:w="1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Size range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Total qty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40AF"/>
          <w:sz w:val="22"/>
          <w:szCs w:val="22"/>
        </w:rPr>
        <w:t xml:space="preserve">Order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Tax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Grand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Production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40AF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2026-05-18T01:16:05.934Z</dcterms:created>
  <dcterms:modified xsi:type="dcterms:W3CDTF">2026-05-18T01:16:05.934Z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